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6E31" w14:textId="77777777" w:rsidR="00052F87" w:rsidRDefault="00052F87" w:rsidP="00052F87">
      <w:pPr>
        <w:rPr>
          <w:rFonts w:ascii="Arial" w:hAnsi="Arial"/>
          <w:b/>
          <w:sz w:val="20"/>
          <w:szCs w:val="20"/>
        </w:rPr>
      </w:pPr>
    </w:p>
    <w:p w14:paraId="55C2168E" w14:textId="77777777" w:rsidR="00052F87" w:rsidRDefault="00052F87" w:rsidP="00052F87">
      <w:pPr>
        <w:rPr>
          <w:rFonts w:ascii="Arial" w:hAnsi="Arial"/>
          <w:b/>
          <w:sz w:val="20"/>
          <w:szCs w:val="20"/>
        </w:rPr>
      </w:pPr>
    </w:p>
    <w:p w14:paraId="11E82DBD" w14:textId="77777777" w:rsidR="00052F87" w:rsidRDefault="00052F87" w:rsidP="00052F87">
      <w:pPr>
        <w:rPr>
          <w:rFonts w:ascii="Arial" w:hAnsi="Arial"/>
          <w:b/>
          <w:sz w:val="20"/>
          <w:szCs w:val="20"/>
        </w:rPr>
      </w:pPr>
    </w:p>
    <w:p w14:paraId="132F7192" w14:textId="77777777" w:rsidR="00052F87" w:rsidRPr="005B46C1" w:rsidRDefault="00052F87" w:rsidP="00052F87">
      <w:pPr>
        <w:rPr>
          <w:rFonts w:ascii="Arial" w:hAnsi="Arial"/>
          <w:b/>
          <w:sz w:val="20"/>
          <w:szCs w:val="20"/>
        </w:rPr>
      </w:pPr>
      <w:r>
        <w:rPr>
          <w:rFonts w:ascii="Arial" w:hAnsi="Arial"/>
          <w:b/>
          <w:sz w:val="20"/>
          <w:szCs w:val="20"/>
        </w:rPr>
        <w:t xml:space="preserve">A Brief </w:t>
      </w:r>
      <w:r w:rsidRPr="00B6305E">
        <w:rPr>
          <w:rFonts w:ascii="Arial" w:hAnsi="Arial"/>
          <w:b/>
          <w:sz w:val="20"/>
          <w:szCs w:val="20"/>
        </w:rPr>
        <w:t>History</w:t>
      </w:r>
      <w:r>
        <w:rPr>
          <w:rFonts w:ascii="Arial" w:hAnsi="Arial"/>
          <w:b/>
          <w:sz w:val="20"/>
          <w:szCs w:val="20"/>
        </w:rPr>
        <w:t xml:space="preserve"> (updated 4/6/2015)</w:t>
      </w:r>
      <w:bookmarkStart w:id="0" w:name="_GoBack"/>
      <w:bookmarkEnd w:id="0"/>
      <w:r w:rsidRPr="00B6305E">
        <w:rPr>
          <w:rFonts w:ascii="Arial" w:hAnsi="Arial"/>
          <w:b/>
          <w:sz w:val="20"/>
          <w:szCs w:val="20"/>
        </w:rPr>
        <w:t>:</w:t>
      </w:r>
    </w:p>
    <w:p w14:paraId="1E24B393" w14:textId="77777777" w:rsidR="00052F87" w:rsidRDefault="00052F87" w:rsidP="00052F87">
      <w:pPr>
        <w:ind w:left="360"/>
        <w:rPr>
          <w:rFonts w:ascii="Arial" w:hAnsi="Arial"/>
          <w:sz w:val="20"/>
          <w:szCs w:val="20"/>
        </w:rPr>
      </w:pPr>
    </w:p>
    <w:p w14:paraId="0109D776" w14:textId="77777777" w:rsidR="00052F87" w:rsidRPr="00B6305E" w:rsidRDefault="00052F87" w:rsidP="00052F87">
      <w:pPr>
        <w:ind w:left="360"/>
        <w:rPr>
          <w:rFonts w:ascii="Arial" w:hAnsi="Arial"/>
          <w:sz w:val="20"/>
          <w:szCs w:val="20"/>
        </w:rPr>
      </w:pPr>
      <w:r w:rsidRPr="00B6305E">
        <w:rPr>
          <w:rFonts w:ascii="Arial" w:hAnsi="Arial"/>
          <w:sz w:val="20"/>
          <w:szCs w:val="20"/>
        </w:rPr>
        <w:t>Morehead Planetarium and Science Center introduced the North Carolina Science Festival in September 2010</w:t>
      </w:r>
      <w:r>
        <w:rPr>
          <w:rFonts w:ascii="Arial" w:hAnsi="Arial"/>
          <w:sz w:val="20"/>
          <w:szCs w:val="20"/>
        </w:rPr>
        <w:t>. The inaugural Festival had</w:t>
      </w:r>
      <w:r w:rsidRPr="00B6305E">
        <w:rPr>
          <w:rFonts w:ascii="Arial" w:hAnsi="Arial"/>
          <w:sz w:val="20"/>
          <w:szCs w:val="20"/>
        </w:rPr>
        <w:t xml:space="preserve"> 413 events, 78 </w:t>
      </w:r>
      <w:r>
        <w:rPr>
          <w:rFonts w:ascii="Arial" w:hAnsi="Arial"/>
          <w:sz w:val="20"/>
          <w:szCs w:val="20"/>
        </w:rPr>
        <w:t>event</w:t>
      </w:r>
      <w:r w:rsidRPr="00B6305E">
        <w:rPr>
          <w:rFonts w:ascii="Arial" w:hAnsi="Arial"/>
          <w:sz w:val="20"/>
          <w:szCs w:val="20"/>
        </w:rPr>
        <w:t xml:space="preserve"> p</w:t>
      </w:r>
      <w:r>
        <w:rPr>
          <w:rFonts w:ascii="Arial" w:hAnsi="Arial"/>
          <w:sz w:val="20"/>
          <w:szCs w:val="20"/>
        </w:rPr>
        <w:t>artners and 85,860 participants</w:t>
      </w:r>
      <w:r w:rsidRPr="00B6305E">
        <w:rPr>
          <w:rFonts w:ascii="Arial" w:hAnsi="Arial"/>
          <w:sz w:val="20"/>
          <w:szCs w:val="20"/>
        </w:rPr>
        <w:t>. The Festival's first ticketed signature event, "An Afternoon with Adam and Jamie" featuring the hosts of the popular TV series "MythBusters," drew more than 5,500 fans.</w:t>
      </w:r>
    </w:p>
    <w:p w14:paraId="719B8129" w14:textId="77777777" w:rsidR="00052F87" w:rsidRPr="00B6305E" w:rsidRDefault="00052F87" w:rsidP="00052F87">
      <w:pPr>
        <w:ind w:left="360"/>
        <w:rPr>
          <w:rFonts w:ascii="Arial" w:hAnsi="Arial"/>
          <w:sz w:val="20"/>
          <w:szCs w:val="20"/>
        </w:rPr>
      </w:pPr>
    </w:p>
    <w:p w14:paraId="75B7040B" w14:textId="77777777" w:rsidR="00052F87" w:rsidRPr="00B6305E" w:rsidRDefault="00052F87" w:rsidP="00052F87">
      <w:pPr>
        <w:ind w:left="360"/>
        <w:rPr>
          <w:rFonts w:ascii="Arial" w:hAnsi="Arial"/>
          <w:sz w:val="20"/>
          <w:szCs w:val="20"/>
        </w:rPr>
      </w:pPr>
      <w:r w:rsidRPr="00B6305E">
        <w:rPr>
          <w:rFonts w:ascii="Arial" w:hAnsi="Arial"/>
          <w:sz w:val="20"/>
          <w:szCs w:val="20"/>
        </w:rPr>
        <w:t xml:space="preserve">After evaluating the Festival's inaugural year, Morehead </w:t>
      </w:r>
      <w:r>
        <w:rPr>
          <w:rFonts w:ascii="Arial" w:hAnsi="Arial"/>
          <w:sz w:val="20"/>
          <w:szCs w:val="20"/>
        </w:rPr>
        <w:t>present</w:t>
      </w:r>
      <w:r w:rsidRPr="00B6305E">
        <w:rPr>
          <w:rFonts w:ascii="Arial" w:hAnsi="Arial"/>
          <w:sz w:val="20"/>
          <w:szCs w:val="20"/>
        </w:rPr>
        <w:t xml:space="preserve">ed the second annual North Carolina Science Festival in </w:t>
      </w:r>
      <w:r>
        <w:rPr>
          <w:rFonts w:ascii="Arial" w:hAnsi="Arial"/>
          <w:sz w:val="20"/>
          <w:szCs w:val="20"/>
        </w:rPr>
        <w:t xml:space="preserve">April </w:t>
      </w:r>
      <w:r w:rsidRPr="00B6305E">
        <w:rPr>
          <w:rFonts w:ascii="Arial" w:hAnsi="Arial"/>
          <w:sz w:val="20"/>
          <w:szCs w:val="20"/>
        </w:rPr>
        <w:t>2012 with s</w:t>
      </w:r>
      <w:r>
        <w:rPr>
          <w:rFonts w:ascii="Arial" w:hAnsi="Arial"/>
          <w:sz w:val="20"/>
          <w:szCs w:val="20"/>
        </w:rPr>
        <w:t>everal</w:t>
      </w:r>
      <w:r w:rsidRPr="00B6305E">
        <w:rPr>
          <w:rFonts w:ascii="Arial" w:hAnsi="Arial"/>
          <w:sz w:val="20"/>
          <w:szCs w:val="20"/>
        </w:rPr>
        <w:t xml:space="preserve"> important changes:</w:t>
      </w:r>
    </w:p>
    <w:p w14:paraId="09231302" w14:textId="77777777" w:rsidR="00052F87" w:rsidRPr="004A55C9" w:rsidRDefault="00052F87" w:rsidP="00052F87">
      <w:pPr>
        <w:pStyle w:val="ListParagraph"/>
        <w:numPr>
          <w:ilvl w:val="0"/>
          <w:numId w:val="1"/>
        </w:numPr>
        <w:ind w:left="360" w:firstLine="0"/>
        <w:rPr>
          <w:rFonts w:ascii="Arial" w:hAnsi="Arial"/>
          <w:sz w:val="20"/>
          <w:szCs w:val="20"/>
        </w:rPr>
      </w:pPr>
      <w:r w:rsidRPr="004A55C9">
        <w:rPr>
          <w:rFonts w:ascii="Arial" w:hAnsi="Arial"/>
          <w:sz w:val="20"/>
          <w:szCs w:val="20"/>
        </w:rPr>
        <w:t>The two-week annual Festival moved from September to April.</w:t>
      </w:r>
    </w:p>
    <w:p w14:paraId="219CF4B1" w14:textId="77777777" w:rsidR="00052F87" w:rsidRPr="004A55C9" w:rsidRDefault="00052F87" w:rsidP="00052F87">
      <w:pPr>
        <w:pStyle w:val="ListParagraph"/>
        <w:numPr>
          <w:ilvl w:val="0"/>
          <w:numId w:val="1"/>
        </w:numPr>
        <w:ind w:left="360" w:firstLine="0"/>
        <w:rPr>
          <w:rFonts w:ascii="Arial" w:hAnsi="Arial"/>
          <w:sz w:val="20"/>
          <w:szCs w:val="20"/>
        </w:rPr>
      </w:pPr>
      <w:r w:rsidRPr="004A55C9">
        <w:rPr>
          <w:rFonts w:ascii="Arial" w:hAnsi="Arial"/>
          <w:sz w:val="20"/>
          <w:szCs w:val="20"/>
        </w:rPr>
        <w:t>School programming became an important part of the Festival, with the introduction of the Science Night program (for elementary schools) and the Invite-a-Scientist program (for middle schools).</w:t>
      </w:r>
    </w:p>
    <w:p w14:paraId="1D63F049" w14:textId="77777777" w:rsidR="00052F87" w:rsidRPr="004A55C9" w:rsidRDefault="00052F87" w:rsidP="00052F87">
      <w:pPr>
        <w:pStyle w:val="ListParagraph"/>
        <w:numPr>
          <w:ilvl w:val="0"/>
          <w:numId w:val="1"/>
        </w:numPr>
        <w:ind w:left="360" w:firstLine="0"/>
        <w:rPr>
          <w:rFonts w:ascii="Arial" w:hAnsi="Arial"/>
          <w:sz w:val="20"/>
          <w:szCs w:val="20"/>
        </w:rPr>
      </w:pPr>
      <w:r w:rsidRPr="004A55C9">
        <w:rPr>
          <w:rFonts w:ascii="Arial" w:hAnsi="Arial"/>
          <w:sz w:val="20"/>
          <w:szCs w:val="20"/>
        </w:rPr>
        <w:t>Kelvin, the Festival's popular "spokesbot," made his debut.</w:t>
      </w:r>
    </w:p>
    <w:p w14:paraId="1E05ED06" w14:textId="77777777" w:rsidR="00052F87" w:rsidRPr="004A55C9" w:rsidRDefault="00052F87" w:rsidP="00052F87">
      <w:pPr>
        <w:pStyle w:val="ListParagraph"/>
        <w:numPr>
          <w:ilvl w:val="0"/>
          <w:numId w:val="1"/>
        </w:numPr>
        <w:ind w:left="360" w:firstLine="0"/>
        <w:rPr>
          <w:rFonts w:ascii="Arial" w:hAnsi="Arial"/>
          <w:sz w:val="20"/>
          <w:szCs w:val="20"/>
        </w:rPr>
      </w:pPr>
      <w:r w:rsidRPr="004A55C9">
        <w:rPr>
          <w:rFonts w:ascii="Arial" w:hAnsi="Arial"/>
          <w:sz w:val="20"/>
          <w:szCs w:val="20"/>
        </w:rPr>
        <w:t>Time Warner Cable became the Festival's first "festival champion" (presenting sponsor).</w:t>
      </w:r>
    </w:p>
    <w:p w14:paraId="6462C41D" w14:textId="77777777" w:rsidR="00052F87" w:rsidRDefault="00052F87" w:rsidP="00052F87">
      <w:pPr>
        <w:ind w:left="360"/>
        <w:rPr>
          <w:rFonts w:ascii="Arial" w:hAnsi="Arial"/>
          <w:sz w:val="20"/>
          <w:szCs w:val="20"/>
        </w:rPr>
      </w:pPr>
      <w:r>
        <w:rPr>
          <w:rFonts w:ascii="Arial" w:hAnsi="Arial"/>
          <w:sz w:val="20"/>
          <w:szCs w:val="20"/>
        </w:rPr>
        <w:t>The second annual Festival had 566 events, 273 event partners, 233,750 participants. Adam and Jamie returned for one ticketed signature event, and the Festival added a second ticketed signature event featuring Neil deGrasse Tyson.</w:t>
      </w:r>
    </w:p>
    <w:p w14:paraId="3C0A6A92" w14:textId="77777777" w:rsidR="00052F87" w:rsidRDefault="00052F87" w:rsidP="00052F87">
      <w:pPr>
        <w:ind w:left="360"/>
        <w:rPr>
          <w:rFonts w:ascii="Arial" w:hAnsi="Arial"/>
          <w:sz w:val="20"/>
          <w:szCs w:val="20"/>
        </w:rPr>
      </w:pPr>
    </w:p>
    <w:p w14:paraId="76A73B4D" w14:textId="77777777" w:rsidR="00052F87" w:rsidRDefault="00052F87" w:rsidP="00052F87">
      <w:pPr>
        <w:ind w:left="360"/>
        <w:rPr>
          <w:rFonts w:ascii="Arial" w:hAnsi="Arial"/>
          <w:sz w:val="20"/>
          <w:szCs w:val="20"/>
        </w:rPr>
      </w:pPr>
      <w:r>
        <w:rPr>
          <w:rFonts w:ascii="Arial" w:hAnsi="Arial"/>
          <w:sz w:val="20"/>
          <w:szCs w:val="20"/>
        </w:rPr>
        <w:t>The Festival continued to grow in 2013 and 2014, adding the Statewide Star Party (2013) and an additional school program, Science Spotlight for high schools (2014). Ticketed signature events featured "kitchen scientist" Alton Brown (Food Network) and "sports scientist" John Brenkus (ESPN). Collaborative programs including STEM Day at the North Carolina General Assembly and the Institute for Emerging Issues Science Summit brought additional attention to the North Carolina Science Festival.</w:t>
      </w:r>
    </w:p>
    <w:p w14:paraId="089AF821" w14:textId="77777777" w:rsidR="00052F87" w:rsidRDefault="00052F87" w:rsidP="00052F87">
      <w:pPr>
        <w:ind w:left="360"/>
        <w:rPr>
          <w:rFonts w:ascii="Arial" w:hAnsi="Arial"/>
          <w:sz w:val="20"/>
          <w:szCs w:val="20"/>
        </w:rPr>
      </w:pPr>
    </w:p>
    <w:p w14:paraId="3C2DC6E8" w14:textId="77777777" w:rsidR="00052F87" w:rsidRDefault="00052F87" w:rsidP="00052F87">
      <w:pPr>
        <w:ind w:left="360"/>
        <w:rPr>
          <w:rFonts w:ascii="Arial" w:hAnsi="Arial"/>
          <w:sz w:val="20"/>
          <w:szCs w:val="20"/>
        </w:rPr>
      </w:pPr>
      <w:r>
        <w:rPr>
          <w:rFonts w:ascii="Arial" w:hAnsi="Arial"/>
          <w:sz w:val="20"/>
          <w:szCs w:val="20"/>
        </w:rPr>
        <w:t>As the Festival entered its fifth year in 2015, it announced major gifts from the Biogen Foundation (a three-year commitment as the Festival's presenting sponsor) and the Burroughs Wellcome Fund (a $1,000,000 gift to create an endowment for the North Carolina Science Festival).  The Festival also partnered successfully with other science festivals and related organizations to develop two grant proposals that received funding from the National Science Foundation.</w:t>
      </w:r>
    </w:p>
    <w:p w14:paraId="43347F9B" w14:textId="77777777" w:rsidR="00052F87" w:rsidRDefault="00052F87" w:rsidP="00052F87">
      <w:pPr>
        <w:ind w:left="360"/>
        <w:rPr>
          <w:rFonts w:ascii="Arial" w:hAnsi="Arial"/>
          <w:sz w:val="20"/>
          <w:szCs w:val="20"/>
        </w:rPr>
      </w:pPr>
    </w:p>
    <w:p w14:paraId="50104888" w14:textId="77777777" w:rsidR="00052F87" w:rsidRPr="00B6305E" w:rsidRDefault="00052F87" w:rsidP="00052F87">
      <w:pPr>
        <w:ind w:left="360"/>
        <w:rPr>
          <w:rFonts w:ascii="Arial" w:hAnsi="Arial"/>
          <w:sz w:val="20"/>
          <w:szCs w:val="20"/>
        </w:rPr>
      </w:pPr>
      <w:r>
        <w:rPr>
          <w:rFonts w:ascii="Arial" w:hAnsi="Arial"/>
          <w:sz w:val="20"/>
          <w:szCs w:val="20"/>
        </w:rPr>
        <w:t xml:space="preserve">The North Carolina Science Festival will recognize its one-millionth participant in April 2015. </w:t>
      </w:r>
    </w:p>
    <w:p w14:paraId="1BBB607A" w14:textId="77777777" w:rsidR="00052F87" w:rsidRPr="00B6305E" w:rsidRDefault="00052F87" w:rsidP="00052F87">
      <w:pPr>
        <w:ind w:left="360"/>
        <w:rPr>
          <w:rFonts w:ascii="Arial" w:hAnsi="Arial"/>
          <w:sz w:val="20"/>
          <w:szCs w:val="20"/>
        </w:rPr>
      </w:pPr>
    </w:p>
    <w:p w14:paraId="7E70DE57" w14:textId="77777777" w:rsidR="00052F87" w:rsidRPr="00B6305E" w:rsidRDefault="00052F87" w:rsidP="00052F87">
      <w:pPr>
        <w:rPr>
          <w:rFonts w:ascii="Arial" w:hAnsi="Arial"/>
          <w:sz w:val="20"/>
          <w:szCs w:val="20"/>
        </w:rPr>
      </w:pPr>
    </w:p>
    <w:p w14:paraId="4B0EAE62" w14:textId="77777777" w:rsidR="00052F87" w:rsidRPr="00B6305E" w:rsidRDefault="00052F87" w:rsidP="00052F87">
      <w:pPr>
        <w:rPr>
          <w:rFonts w:ascii="Arial" w:hAnsi="Arial"/>
          <w:sz w:val="20"/>
          <w:szCs w:val="20"/>
        </w:rPr>
      </w:pPr>
    </w:p>
    <w:p w14:paraId="0D44CC55" w14:textId="77777777" w:rsidR="00052F87" w:rsidRPr="00B6305E" w:rsidRDefault="00052F87" w:rsidP="00052F87">
      <w:pPr>
        <w:rPr>
          <w:rFonts w:ascii="Arial" w:hAnsi="Arial"/>
          <w:sz w:val="20"/>
          <w:szCs w:val="20"/>
        </w:rPr>
      </w:pPr>
    </w:p>
    <w:p w14:paraId="235F8D7B" w14:textId="77777777" w:rsidR="00052F87" w:rsidRPr="00B6305E" w:rsidRDefault="00052F87" w:rsidP="00052F87">
      <w:pPr>
        <w:rPr>
          <w:rFonts w:ascii="Arial" w:hAnsi="Arial"/>
          <w:sz w:val="20"/>
          <w:szCs w:val="20"/>
        </w:rPr>
      </w:pPr>
    </w:p>
    <w:p w14:paraId="23C36ECB" w14:textId="77777777" w:rsidR="00052F87" w:rsidRPr="00B6305E" w:rsidRDefault="00052F87" w:rsidP="00052F87">
      <w:pPr>
        <w:rPr>
          <w:rFonts w:ascii="Arial" w:hAnsi="Arial"/>
          <w:sz w:val="20"/>
          <w:szCs w:val="20"/>
        </w:rPr>
      </w:pPr>
    </w:p>
    <w:p w14:paraId="1B7E23B0" w14:textId="77777777" w:rsidR="00A80D3C" w:rsidRDefault="00A80D3C"/>
    <w:sectPr w:rsidR="00A80D3C" w:rsidSect="009C79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E7B7" w14:textId="77777777" w:rsidR="00052F87" w:rsidRDefault="00052F87" w:rsidP="00052F87">
      <w:r>
        <w:separator/>
      </w:r>
    </w:p>
  </w:endnote>
  <w:endnote w:type="continuationSeparator" w:id="0">
    <w:p w14:paraId="5825E03D" w14:textId="77777777" w:rsidR="00052F87" w:rsidRDefault="00052F87" w:rsidP="0005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1DD2" w14:textId="77777777" w:rsidR="000C42AF" w:rsidRPr="004A55C9" w:rsidRDefault="00052F87" w:rsidP="00C0247C">
    <w:pPr>
      <w:pStyle w:val="Footer"/>
      <w:tabs>
        <w:tab w:val="clear" w:pos="4320"/>
        <w:tab w:val="clear" w:pos="8640"/>
        <w:tab w:val="left" w:pos="360"/>
        <w:tab w:val="right" w:pos="9360"/>
      </w:tabs>
      <w:rPr>
        <w:rFonts w:ascii="Arial" w:hAnsi="Arial"/>
        <w:b/>
        <w:bCs/>
        <w:caps/>
      </w:rPr>
    </w:pPr>
    <w:r>
      <w:rPr>
        <w:rFonts w:ascii="Arial" w:hAnsi="Arial" w:cs="Times New Roman"/>
        <w:b/>
        <w:bCs/>
        <w:caps/>
      </w:rPr>
      <w:tab/>
    </w:r>
    <w:r>
      <w:rPr>
        <w:rFonts w:ascii="Arial" w:hAnsi="Arial" w:cs="Times New Roman"/>
        <w:b/>
        <w:bCs/>
        <w:caps/>
      </w:rPr>
      <w:tab/>
    </w:r>
    <w:r w:rsidRPr="004A55C9">
      <w:rPr>
        <w:rFonts w:ascii="Arial" w:hAnsi="Arial" w:cs="Times New Roman"/>
        <w:b/>
        <w:bCs/>
        <w:caps/>
      </w:rPr>
      <w:t xml:space="preserve">Page </w:t>
    </w:r>
    <w:r w:rsidRPr="004A55C9">
      <w:rPr>
        <w:rFonts w:ascii="Arial" w:hAnsi="Arial" w:cs="Times New Roman"/>
        <w:b/>
        <w:bCs/>
        <w:caps/>
      </w:rPr>
      <w:fldChar w:fldCharType="begin"/>
    </w:r>
    <w:r w:rsidRPr="004A55C9">
      <w:rPr>
        <w:rFonts w:ascii="Arial" w:hAnsi="Arial" w:cs="Times New Roman"/>
        <w:b/>
        <w:bCs/>
        <w:caps/>
      </w:rPr>
      <w:instrText xml:space="preserve"> PAGE </w:instrText>
    </w:r>
    <w:r w:rsidRPr="004A55C9">
      <w:rPr>
        <w:rFonts w:ascii="Arial" w:hAnsi="Arial" w:cs="Times New Roman"/>
        <w:b/>
        <w:bCs/>
        <w:caps/>
      </w:rPr>
      <w:fldChar w:fldCharType="separate"/>
    </w:r>
    <w:r>
      <w:rPr>
        <w:rFonts w:ascii="Arial" w:hAnsi="Arial" w:cs="Times New Roman"/>
        <w:b/>
        <w:bCs/>
        <w:caps/>
        <w:noProof/>
      </w:rPr>
      <w:t>1</w:t>
    </w:r>
    <w:r w:rsidRPr="004A55C9">
      <w:rPr>
        <w:rFonts w:ascii="Arial" w:hAnsi="Arial" w:cs="Times New Roman"/>
        <w:b/>
        <w:bCs/>
        <w:caps/>
      </w:rPr>
      <w:fldChar w:fldCharType="end"/>
    </w:r>
    <w:r w:rsidRPr="004A55C9">
      <w:rPr>
        <w:rFonts w:ascii="Arial" w:hAnsi="Arial" w:cs="Times New Roman"/>
        <w:b/>
        <w:bCs/>
        <w:caps/>
      </w:rPr>
      <w:t xml:space="preserve"> of </w:t>
    </w:r>
    <w:r w:rsidRPr="004A55C9">
      <w:rPr>
        <w:rFonts w:ascii="Arial" w:hAnsi="Arial" w:cs="Times New Roman"/>
        <w:b/>
        <w:bCs/>
        <w:caps/>
      </w:rPr>
      <w:fldChar w:fldCharType="begin"/>
    </w:r>
    <w:r w:rsidRPr="004A55C9">
      <w:rPr>
        <w:rFonts w:ascii="Arial" w:hAnsi="Arial" w:cs="Times New Roman"/>
        <w:b/>
        <w:bCs/>
        <w:caps/>
      </w:rPr>
      <w:instrText xml:space="preserve"> NUMPAGES </w:instrText>
    </w:r>
    <w:r w:rsidRPr="004A55C9">
      <w:rPr>
        <w:rFonts w:ascii="Arial" w:hAnsi="Arial" w:cs="Times New Roman"/>
        <w:b/>
        <w:bCs/>
        <w:caps/>
      </w:rPr>
      <w:fldChar w:fldCharType="separate"/>
    </w:r>
    <w:r>
      <w:rPr>
        <w:rFonts w:ascii="Arial" w:hAnsi="Arial" w:cs="Times New Roman"/>
        <w:b/>
        <w:bCs/>
        <w:caps/>
        <w:noProof/>
      </w:rPr>
      <w:t>1</w:t>
    </w:r>
    <w:r w:rsidRPr="004A55C9">
      <w:rPr>
        <w:rFonts w:ascii="Arial" w:hAnsi="Arial" w:cs="Times New Roman"/>
        <w:b/>
        <w:bCs/>
        <w:cap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C46B" w14:textId="77777777" w:rsidR="00052F87" w:rsidRDefault="00052F87" w:rsidP="00052F87">
      <w:r>
        <w:separator/>
      </w:r>
    </w:p>
  </w:footnote>
  <w:footnote w:type="continuationSeparator" w:id="0">
    <w:p w14:paraId="06BBA4DA" w14:textId="77777777" w:rsidR="00052F87" w:rsidRDefault="00052F87" w:rsidP="00052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B144" w14:textId="77777777" w:rsidR="000C42AF" w:rsidRDefault="00052F87" w:rsidP="00C0247C">
    <w:pPr>
      <w:pStyle w:val="Header"/>
      <w:tabs>
        <w:tab w:val="clear" w:pos="4320"/>
        <w:tab w:val="clear" w:pos="8640"/>
        <w:tab w:val="left" w:pos="360"/>
        <w:tab w:val="right" w:pos="9360"/>
      </w:tabs>
    </w:pPr>
    <w:r>
      <w:rPr>
        <w:noProof/>
      </w:rPr>
      <w:drawing>
        <wp:inline distT="0" distB="0" distL="0" distR="0" wp14:anchorId="5BA7241E" wp14:editId="362181B8">
          <wp:extent cx="1828800" cy="1078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Flogo-5year-biogenfoundation.jpg"/>
                  <pic:cNvPicPr/>
                </pic:nvPicPr>
                <pic:blipFill>
                  <a:blip r:embed="rId1">
                    <a:extLst>
                      <a:ext uri="{28A0092B-C50C-407E-A947-70E740481C1C}">
                        <a14:useLocalDpi xmlns:a14="http://schemas.microsoft.com/office/drawing/2010/main" val="0"/>
                      </a:ext>
                    </a:extLst>
                  </a:blip>
                  <a:stretch>
                    <a:fillRect/>
                  </a:stretch>
                </pic:blipFill>
                <pic:spPr>
                  <a:xfrm>
                    <a:off x="0" y="0"/>
                    <a:ext cx="1829374" cy="1079331"/>
                  </a:xfrm>
                  <a:prstGeom prst="rect">
                    <a:avLst/>
                  </a:prstGeom>
                </pic:spPr>
              </pic:pic>
            </a:graphicData>
          </a:graphic>
        </wp:inline>
      </w:drawing>
    </w:r>
    <w:r>
      <w:tab/>
    </w:r>
    <w:r w:rsidRPr="004A55C9">
      <w:rPr>
        <w:rFonts w:ascii="Arial" w:hAnsi="Arial"/>
        <w:b/>
      </w:rPr>
      <w:t xml:space="preserve">FESTIVAL </w:t>
    </w:r>
    <w:r>
      <w:rPr>
        <w:rFonts w:ascii="Arial" w:hAnsi="Arial"/>
        <w:b/>
      </w:rPr>
      <w:t>HISTORY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743D"/>
    <w:multiLevelType w:val="hybridMultilevel"/>
    <w:tmpl w:val="1A6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CC"/>
    <w:rsid w:val="00052F87"/>
    <w:rsid w:val="00280ACC"/>
    <w:rsid w:val="009C7998"/>
    <w:rsid w:val="00A80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147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87"/>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87"/>
    <w:pPr>
      <w:ind w:left="720"/>
      <w:contextualSpacing/>
    </w:pPr>
  </w:style>
  <w:style w:type="paragraph" w:styleId="Header">
    <w:name w:val="header"/>
    <w:basedOn w:val="Normal"/>
    <w:link w:val="HeaderChar"/>
    <w:uiPriority w:val="99"/>
    <w:unhideWhenUsed/>
    <w:rsid w:val="00052F87"/>
    <w:pPr>
      <w:tabs>
        <w:tab w:val="center" w:pos="4320"/>
        <w:tab w:val="right" w:pos="8640"/>
      </w:tabs>
    </w:pPr>
  </w:style>
  <w:style w:type="character" w:customStyle="1" w:styleId="HeaderChar">
    <w:name w:val="Header Char"/>
    <w:basedOn w:val="DefaultParagraphFont"/>
    <w:link w:val="Header"/>
    <w:uiPriority w:val="99"/>
    <w:rsid w:val="00052F87"/>
    <w:rPr>
      <w:rFonts w:asciiTheme="minorHAnsi" w:eastAsiaTheme="minorHAnsi" w:hAnsiTheme="minorHAnsi"/>
      <w:lang w:eastAsia="en-US"/>
    </w:rPr>
  </w:style>
  <w:style w:type="paragraph" w:styleId="Footer">
    <w:name w:val="footer"/>
    <w:basedOn w:val="Normal"/>
    <w:link w:val="FooterChar"/>
    <w:uiPriority w:val="99"/>
    <w:unhideWhenUsed/>
    <w:rsid w:val="00052F87"/>
    <w:pPr>
      <w:tabs>
        <w:tab w:val="center" w:pos="4320"/>
        <w:tab w:val="right" w:pos="8640"/>
      </w:tabs>
    </w:pPr>
  </w:style>
  <w:style w:type="character" w:customStyle="1" w:styleId="FooterChar">
    <w:name w:val="Footer Char"/>
    <w:basedOn w:val="DefaultParagraphFont"/>
    <w:link w:val="Footer"/>
    <w:uiPriority w:val="99"/>
    <w:rsid w:val="00052F87"/>
    <w:rPr>
      <w:rFonts w:asciiTheme="minorHAnsi" w:eastAsiaTheme="minorHAnsi" w:hAnsi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87"/>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87"/>
    <w:pPr>
      <w:ind w:left="720"/>
      <w:contextualSpacing/>
    </w:pPr>
  </w:style>
  <w:style w:type="paragraph" w:styleId="Header">
    <w:name w:val="header"/>
    <w:basedOn w:val="Normal"/>
    <w:link w:val="HeaderChar"/>
    <w:uiPriority w:val="99"/>
    <w:unhideWhenUsed/>
    <w:rsid w:val="00052F87"/>
    <w:pPr>
      <w:tabs>
        <w:tab w:val="center" w:pos="4320"/>
        <w:tab w:val="right" w:pos="8640"/>
      </w:tabs>
    </w:pPr>
  </w:style>
  <w:style w:type="character" w:customStyle="1" w:styleId="HeaderChar">
    <w:name w:val="Header Char"/>
    <w:basedOn w:val="DefaultParagraphFont"/>
    <w:link w:val="Header"/>
    <w:uiPriority w:val="99"/>
    <w:rsid w:val="00052F87"/>
    <w:rPr>
      <w:rFonts w:asciiTheme="minorHAnsi" w:eastAsiaTheme="minorHAnsi" w:hAnsiTheme="minorHAnsi"/>
      <w:lang w:eastAsia="en-US"/>
    </w:rPr>
  </w:style>
  <w:style w:type="paragraph" w:styleId="Footer">
    <w:name w:val="footer"/>
    <w:basedOn w:val="Normal"/>
    <w:link w:val="FooterChar"/>
    <w:uiPriority w:val="99"/>
    <w:unhideWhenUsed/>
    <w:rsid w:val="00052F87"/>
    <w:pPr>
      <w:tabs>
        <w:tab w:val="center" w:pos="4320"/>
        <w:tab w:val="right" w:pos="8640"/>
      </w:tabs>
    </w:pPr>
  </w:style>
  <w:style w:type="character" w:customStyle="1" w:styleId="FooterChar">
    <w:name w:val="Footer Char"/>
    <w:basedOn w:val="DefaultParagraphFont"/>
    <w:link w:val="Footer"/>
    <w:uiPriority w:val="99"/>
    <w:rsid w:val="00052F87"/>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Macintosh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Kornegay</dc:creator>
  <cp:keywords/>
  <dc:description/>
  <cp:lastModifiedBy>Karen Kornegay</cp:lastModifiedBy>
  <cp:revision>2</cp:revision>
  <dcterms:created xsi:type="dcterms:W3CDTF">2015-04-07T18:54:00Z</dcterms:created>
  <dcterms:modified xsi:type="dcterms:W3CDTF">2015-04-07T18:57:00Z</dcterms:modified>
</cp:coreProperties>
</file>